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F07" w:rsidRPr="00B14F07" w:rsidRDefault="00B14F07" w:rsidP="00B14F07">
      <w:pPr>
        <w:pStyle w:val="1"/>
        <w:spacing w:before="0" w:line="240" w:lineRule="auto"/>
        <w:rPr>
          <w:color w:val="auto"/>
          <w:sz w:val="28"/>
          <w:szCs w:val="28"/>
        </w:rPr>
      </w:pPr>
      <w:r w:rsidRPr="00B14F07">
        <w:rPr>
          <w:rFonts w:ascii="標楷體" w:eastAsia="標楷體" w:hAnsi="標楷體"/>
          <w:color w:val="auto"/>
          <w:sz w:val="28"/>
          <w:szCs w:val="28"/>
        </w:rPr>
        <w:t>附件</w:t>
      </w:r>
      <w:r w:rsidRPr="00B14F07">
        <w:rPr>
          <w:rFonts w:ascii="標楷體" w:eastAsia="標楷體" w:hAnsi="標楷體" w:cs="Times New Roman"/>
          <w:color w:val="auto"/>
          <w:sz w:val="28"/>
          <w:szCs w:val="28"/>
        </w:rPr>
        <w:t>4  競價購買農田水利設施照舊使用土地</w:t>
      </w:r>
      <w:r w:rsidRPr="00B14F07">
        <w:rPr>
          <w:rFonts w:ascii="標楷體" w:eastAsia="標楷體" w:hAnsi="標楷體"/>
          <w:color w:val="auto"/>
          <w:sz w:val="28"/>
          <w:szCs w:val="28"/>
        </w:rPr>
        <w:t>投標人暨土地使用情形切結書</w:t>
      </w:r>
    </w:p>
    <w:p w:rsidR="00B14F07" w:rsidRDefault="00B14F07" w:rsidP="00B14F07">
      <w:pPr>
        <w:jc w:val="center"/>
      </w:pPr>
      <w:r>
        <w:rPr>
          <w:rFonts w:ascii="標楷體" w:eastAsia="標楷體" w:hAnsi="標楷體" w:cs="Times New Roman"/>
          <w:b/>
          <w:sz w:val="28"/>
          <w:szCs w:val="28"/>
        </w:rPr>
        <w:t>競價購買農田水利設施照舊使用土地</w:t>
      </w:r>
      <w:r>
        <w:rPr>
          <w:rFonts w:ascii="標楷體" w:eastAsia="標楷體" w:hAnsi="標楷體" w:cs="標楷體"/>
          <w:b/>
          <w:bCs/>
          <w:sz w:val="28"/>
          <w:szCs w:val="28"/>
        </w:rPr>
        <w:t>投標人暨土地使用情形切結書</w:t>
      </w:r>
    </w:p>
    <w:tbl>
      <w:tblPr>
        <w:tblW w:w="9634" w:type="dxa"/>
        <w:jc w:val="center"/>
        <w:tblLayout w:type="fixed"/>
        <w:tblCellMar>
          <w:left w:w="10" w:type="dxa"/>
          <w:right w:w="10" w:type="dxa"/>
        </w:tblCellMar>
        <w:tblLook w:val="04A0" w:firstRow="1" w:lastRow="0" w:firstColumn="1" w:lastColumn="0" w:noHBand="0" w:noVBand="1"/>
      </w:tblPr>
      <w:tblGrid>
        <w:gridCol w:w="2691"/>
        <w:gridCol w:w="6943"/>
      </w:tblGrid>
      <w:tr w:rsidR="00B14F07" w:rsidTr="00E07A96">
        <w:trPr>
          <w:trHeight w:val="486"/>
          <w:jc w:val="center"/>
        </w:trPr>
        <w:tc>
          <w:tcPr>
            <w:tcW w:w="2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4F07" w:rsidRDefault="00B14F07" w:rsidP="00B14F07">
            <w:pPr>
              <w:snapToGrid w:val="0"/>
              <w:jc w:val="center"/>
              <w:rPr>
                <w:rFonts w:ascii="標楷體" w:eastAsia="標楷體" w:hAnsi="標楷體" w:cs="標楷體"/>
                <w:sz w:val="28"/>
                <w:szCs w:val="28"/>
              </w:rPr>
            </w:pPr>
            <w:proofErr w:type="gramStart"/>
            <w:r>
              <w:rPr>
                <w:rFonts w:ascii="標楷體" w:eastAsia="標楷體" w:hAnsi="標楷體" w:cs="標楷體"/>
                <w:sz w:val="28"/>
                <w:szCs w:val="28"/>
              </w:rPr>
              <w:t>採購案名</w:t>
            </w:r>
            <w:proofErr w:type="gramEnd"/>
          </w:p>
        </w:tc>
        <w:tc>
          <w:tcPr>
            <w:tcW w:w="6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14F07" w:rsidRDefault="00B14F07" w:rsidP="00B14F07">
            <w:pPr>
              <w:snapToGrid w:val="0"/>
              <w:ind w:firstLine="580"/>
              <w:jc w:val="center"/>
            </w:pPr>
            <w:r>
              <w:rPr>
                <w:rFonts w:ascii="標楷體" w:eastAsia="標楷體" w:hAnsi="標楷體" w:cs="標楷體"/>
              </w:rPr>
              <w:t>農業部農田水利署</w:t>
            </w:r>
            <w:proofErr w:type="gramStart"/>
            <w:r>
              <w:rPr>
                <w:rFonts w:ascii="標楷體" w:eastAsia="標楷體" w:hAnsi="標楷體" w:cs="標楷體"/>
              </w:rPr>
              <w:t>臺</w:t>
            </w:r>
            <w:proofErr w:type="gramEnd"/>
            <w:r>
              <w:rPr>
                <w:rFonts w:ascii="標楷體" w:eastAsia="標楷體" w:hAnsi="標楷體" w:cs="標楷體"/>
              </w:rPr>
              <w:t>中管理處</w:t>
            </w:r>
          </w:p>
          <w:p w:rsidR="00B14F07" w:rsidRDefault="00B14F07" w:rsidP="00B14F07">
            <w:pPr>
              <w:snapToGrid w:val="0"/>
              <w:ind w:firstLine="460"/>
              <w:jc w:val="center"/>
            </w:pPr>
            <w:proofErr w:type="gramStart"/>
            <w:r>
              <w:rPr>
                <w:rFonts w:ascii="Times New Roman" w:eastAsia="Times New Roman" w:hAnsi="Times New Roman" w:cs="Times New Roman"/>
                <w:sz w:val="22"/>
                <w:szCs w:val="22"/>
              </w:rPr>
              <w:t>115</w:t>
            </w:r>
            <w:proofErr w:type="gramEnd"/>
            <w:r>
              <w:rPr>
                <w:rFonts w:ascii="標楷體" w:eastAsia="標楷體" w:hAnsi="標楷體" w:cs="標楷體"/>
                <w:sz w:val="22"/>
                <w:szCs w:val="22"/>
              </w:rPr>
              <w:t>年度競價購買農田水利設施照舊使用私人土地</w:t>
            </w:r>
          </w:p>
        </w:tc>
      </w:tr>
      <w:tr w:rsidR="00B14F07" w:rsidTr="00E07A96">
        <w:trPr>
          <w:trHeight w:val="309"/>
          <w:jc w:val="center"/>
        </w:trPr>
        <w:tc>
          <w:tcPr>
            <w:tcW w:w="2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4F07" w:rsidRDefault="00B14F07" w:rsidP="00B14F07">
            <w:pPr>
              <w:snapToGrid w:val="0"/>
              <w:jc w:val="center"/>
              <w:rPr>
                <w:rFonts w:ascii="標楷體" w:eastAsia="標楷體" w:hAnsi="標楷體" w:cs="標楷體"/>
                <w:sz w:val="28"/>
                <w:szCs w:val="28"/>
              </w:rPr>
            </w:pPr>
            <w:r>
              <w:rPr>
                <w:rFonts w:ascii="標楷體" w:eastAsia="標楷體" w:hAnsi="標楷體" w:cs="標楷體"/>
                <w:sz w:val="28"/>
                <w:szCs w:val="28"/>
              </w:rPr>
              <w:t>編號</w:t>
            </w:r>
          </w:p>
          <w:p w:rsidR="00B14F07" w:rsidRDefault="00B14F07" w:rsidP="00B14F07">
            <w:pPr>
              <w:snapToGrid w:val="0"/>
              <w:jc w:val="center"/>
            </w:pPr>
            <w:r>
              <w:rPr>
                <w:rFonts w:ascii="標楷體" w:eastAsia="標楷體" w:hAnsi="標楷體" w:cs="標楷體"/>
                <w:color w:val="A6A6A6"/>
                <w:sz w:val="20"/>
                <w:szCs w:val="20"/>
              </w:rPr>
              <w:t>投標</w:t>
            </w:r>
            <w:proofErr w:type="gramStart"/>
            <w:r>
              <w:rPr>
                <w:rFonts w:ascii="標楷體" w:eastAsia="標楷體" w:hAnsi="標楷體" w:cs="標楷體"/>
                <w:color w:val="A6A6A6"/>
                <w:sz w:val="20"/>
                <w:szCs w:val="20"/>
              </w:rPr>
              <w:t>人免填</w:t>
            </w:r>
            <w:proofErr w:type="gramEnd"/>
          </w:p>
        </w:tc>
        <w:tc>
          <w:tcPr>
            <w:tcW w:w="6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4F07" w:rsidRDefault="00B14F07" w:rsidP="00B14F07">
            <w:pPr>
              <w:snapToGrid w:val="0"/>
              <w:jc w:val="center"/>
              <w:rPr>
                <w:rFonts w:ascii="標楷體" w:eastAsia="標楷體" w:hAnsi="標楷體" w:cs="標楷體"/>
                <w:sz w:val="28"/>
                <w:szCs w:val="28"/>
              </w:rPr>
            </w:pPr>
          </w:p>
        </w:tc>
      </w:tr>
      <w:tr w:rsidR="00B14F07" w:rsidTr="00E07A96">
        <w:trPr>
          <w:trHeight w:val="375"/>
          <w:jc w:val="center"/>
        </w:trPr>
        <w:tc>
          <w:tcPr>
            <w:tcW w:w="2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4F07" w:rsidRDefault="00B14F07" w:rsidP="00B14F07">
            <w:pPr>
              <w:snapToGrid w:val="0"/>
              <w:ind w:left="-120"/>
              <w:jc w:val="center"/>
            </w:pPr>
            <w:proofErr w:type="gramStart"/>
            <w:r>
              <w:rPr>
                <w:rFonts w:ascii="標楷體" w:eastAsia="標楷體" w:hAnsi="標楷體" w:cs="標楷體"/>
              </w:rPr>
              <w:t>是□否</w:t>
            </w:r>
            <w:proofErr w:type="gramEnd"/>
            <w:r>
              <w:rPr>
                <w:rFonts w:ascii="標楷體" w:eastAsia="標楷體" w:hAnsi="標楷體" w:cs="標楷體"/>
              </w:rPr>
              <w:t>□</w:t>
            </w:r>
          </w:p>
        </w:tc>
        <w:tc>
          <w:tcPr>
            <w:tcW w:w="69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14F07" w:rsidRDefault="00B14F07" w:rsidP="00B14F07">
            <w:pPr>
              <w:snapToGrid w:val="0"/>
              <w:ind w:left="-120"/>
              <w:jc w:val="both"/>
              <w:rPr>
                <w:rFonts w:ascii="標楷體" w:eastAsia="標楷體" w:hAnsi="標楷體" w:cs="標楷體"/>
                <w:sz w:val="20"/>
                <w:szCs w:val="20"/>
              </w:rPr>
            </w:pPr>
            <w:r>
              <w:rPr>
                <w:rFonts w:ascii="標楷體" w:eastAsia="標楷體" w:hAnsi="標楷體" w:cs="標楷體"/>
                <w:sz w:val="20"/>
                <w:szCs w:val="20"/>
              </w:rPr>
              <w:t>因預算而未能當次決標者，投標人仍得否自行要約而由</w:t>
            </w:r>
            <w:proofErr w:type="gramStart"/>
            <w:r>
              <w:rPr>
                <w:rFonts w:ascii="標楷體" w:eastAsia="標楷體" w:hAnsi="標楷體" w:cs="標楷體"/>
                <w:sz w:val="20"/>
                <w:szCs w:val="20"/>
              </w:rPr>
              <w:t>本署造</w:t>
            </w:r>
            <w:proofErr w:type="gramEnd"/>
            <w:r>
              <w:rPr>
                <w:rFonts w:ascii="標楷體" w:eastAsia="標楷體" w:hAnsi="標楷體" w:cs="標楷體"/>
                <w:sz w:val="20"/>
                <w:szCs w:val="20"/>
              </w:rPr>
              <w:t>冊</w:t>
            </w:r>
            <w:proofErr w:type="gramStart"/>
            <w:r>
              <w:rPr>
                <w:rFonts w:ascii="標楷體" w:eastAsia="標楷體" w:hAnsi="標楷體" w:cs="標楷體"/>
                <w:sz w:val="20"/>
                <w:szCs w:val="20"/>
              </w:rPr>
              <w:t>列管列</w:t>
            </w:r>
            <w:proofErr w:type="gramEnd"/>
            <w:r>
              <w:rPr>
                <w:rFonts w:ascii="標楷體" w:eastAsia="標楷體" w:hAnsi="標楷體" w:cs="標楷體"/>
                <w:sz w:val="20"/>
                <w:szCs w:val="20"/>
              </w:rPr>
              <w:t>作下次優先通知現勘？(但現</w:t>
            </w:r>
            <w:proofErr w:type="gramStart"/>
            <w:r>
              <w:rPr>
                <w:rFonts w:ascii="標楷體" w:eastAsia="標楷體" w:hAnsi="標楷體" w:cs="標楷體"/>
                <w:sz w:val="20"/>
                <w:szCs w:val="20"/>
              </w:rPr>
              <w:t>勘</w:t>
            </w:r>
            <w:proofErr w:type="gramEnd"/>
            <w:r>
              <w:rPr>
                <w:rFonts w:ascii="標楷體" w:eastAsia="標楷體" w:hAnsi="標楷體" w:cs="標楷體"/>
                <w:sz w:val="20"/>
                <w:szCs w:val="20"/>
              </w:rPr>
              <w:t>期日投標人未有到場或現勘當時拒絕者，其原有要約，失其效力。)</w:t>
            </w:r>
          </w:p>
        </w:tc>
      </w:tr>
    </w:tbl>
    <w:p w:rsidR="00B14F07" w:rsidRDefault="00B14F07" w:rsidP="00B14F07">
      <w:pPr>
        <w:ind w:left="-565" w:right="-624" w:hanging="1"/>
        <w:jc w:val="both"/>
        <w:rPr>
          <w:rFonts w:ascii="標楷體" w:eastAsia="標楷體" w:hAnsi="標楷體" w:cs="標楷體"/>
        </w:rPr>
      </w:pPr>
      <w:r>
        <w:rPr>
          <w:rFonts w:ascii="標楷體" w:eastAsia="標楷體" w:hAnsi="標楷體" w:cs="標楷體"/>
        </w:rPr>
        <w:t>經查本土地所有權人參加前開照舊使用土地採購招標時：</w:t>
      </w:r>
    </w:p>
    <w:p w:rsidR="00B14F07" w:rsidRDefault="00B14F07" w:rsidP="00B14F07">
      <w:pPr>
        <w:ind w:left="-150" w:right="-624" w:hanging="426"/>
        <w:jc w:val="both"/>
        <w:rPr>
          <w:rFonts w:ascii="標楷體" w:eastAsia="標楷體" w:hAnsi="標楷體" w:cs="標楷體"/>
        </w:rPr>
      </w:pPr>
      <w:r>
        <w:rPr>
          <w:rFonts w:ascii="標楷體" w:eastAsia="標楷體" w:hAnsi="標楷體" w:cs="標楷體"/>
        </w:rPr>
        <w:t>一、本人所有坐落      市縣      鄉鎮市區      段      小段      地號土地，權利範圍</w:t>
      </w:r>
      <w:proofErr w:type="gramStart"/>
      <w:r>
        <w:rPr>
          <w:rFonts w:ascii="標楷體" w:eastAsia="標楷體" w:hAnsi="標楷體" w:cs="標楷體"/>
        </w:rPr>
        <w:t>﹝</w:t>
      </w:r>
      <w:proofErr w:type="gramEnd"/>
      <w:r>
        <w:rPr>
          <w:rFonts w:ascii="標楷體" w:eastAsia="標楷體" w:hAnsi="標楷體" w:cs="標楷體"/>
        </w:rPr>
        <w:t xml:space="preserve">即「持分」﹞      分之      或所有權全部而出賣予 </w:t>
      </w:r>
      <w:proofErr w:type="gramStart"/>
      <w:r>
        <w:rPr>
          <w:rFonts w:ascii="標楷體" w:eastAsia="標楷體" w:hAnsi="標楷體" w:cs="標楷體"/>
        </w:rPr>
        <w:t>貴</w:t>
      </w:r>
      <w:proofErr w:type="gramEnd"/>
      <w:r>
        <w:rPr>
          <w:rFonts w:ascii="標楷體" w:eastAsia="標楷體" w:hAnsi="標楷體" w:cs="標楷體"/>
        </w:rPr>
        <w:t>署，前開採購案號土地如有下列情形者，所投標單無效，絕無異議：</w:t>
      </w:r>
    </w:p>
    <w:p w:rsidR="00B14F07" w:rsidRDefault="00B14F07" w:rsidP="00B14F07">
      <w:pPr>
        <w:ind w:left="-4" w:right="-624" w:hanging="282"/>
        <w:jc w:val="both"/>
        <w:rPr>
          <w:rFonts w:ascii="標楷體" w:eastAsia="標楷體" w:hAnsi="標楷體" w:cs="標楷體"/>
        </w:rPr>
      </w:pPr>
      <w:r>
        <w:rPr>
          <w:rFonts w:ascii="標楷體" w:eastAsia="標楷體" w:hAnsi="標楷體" w:cs="標楷體"/>
        </w:rPr>
        <w:t>（一）查有經機關徵收或協議價購資料，尚未完成土地所有權移轉。</w:t>
      </w:r>
    </w:p>
    <w:p w:rsidR="00B14F07" w:rsidRDefault="00B14F07" w:rsidP="00B14F07">
      <w:pPr>
        <w:ind w:left="284" w:right="-624" w:hanging="570"/>
        <w:jc w:val="both"/>
        <w:rPr>
          <w:rFonts w:ascii="標楷體" w:eastAsia="標楷體" w:hAnsi="標楷體" w:cs="標楷體"/>
        </w:rPr>
      </w:pPr>
      <w:r>
        <w:rPr>
          <w:rFonts w:ascii="標楷體" w:eastAsia="標楷體" w:hAnsi="標楷體" w:cs="標楷體"/>
        </w:rPr>
        <w:t>（二）有交通事業、水利事業、國防事業、社會住宅、促進民間參與公共建設或其他等穿越土地或設定地上權且有於土地登記簿註記。</w:t>
      </w:r>
    </w:p>
    <w:p w:rsidR="00B14F07" w:rsidRDefault="00B14F07" w:rsidP="00B14F07">
      <w:pPr>
        <w:ind w:left="-4" w:right="-624" w:hanging="282"/>
        <w:jc w:val="both"/>
        <w:rPr>
          <w:rFonts w:ascii="標楷體" w:eastAsia="標楷體" w:hAnsi="標楷體" w:cs="標楷體"/>
        </w:rPr>
      </w:pPr>
      <w:r>
        <w:rPr>
          <w:rFonts w:ascii="標楷體" w:eastAsia="標楷體" w:hAnsi="標楷體" w:cs="標楷體"/>
        </w:rPr>
        <w:t>（三）有設定他項權利或限制登記等法律關係。</w:t>
      </w:r>
    </w:p>
    <w:p w:rsidR="00B14F07" w:rsidRDefault="00B14F07" w:rsidP="00B14F07">
      <w:pPr>
        <w:ind w:left="-4" w:right="-624" w:hanging="282"/>
        <w:jc w:val="both"/>
        <w:rPr>
          <w:rFonts w:ascii="標楷體" w:eastAsia="標楷體" w:hAnsi="標楷體" w:cs="標楷體"/>
        </w:rPr>
      </w:pPr>
      <w:r>
        <w:rPr>
          <w:rFonts w:ascii="標楷體" w:eastAsia="標楷體" w:hAnsi="標楷體" w:cs="標楷體"/>
        </w:rPr>
        <w:t>（四）有欠繳稅款紀錄。</w:t>
      </w:r>
    </w:p>
    <w:p w:rsidR="00B14F07" w:rsidRDefault="00B14F07" w:rsidP="00B14F07">
      <w:pPr>
        <w:ind w:left="-4" w:right="-624" w:hanging="282"/>
        <w:jc w:val="both"/>
        <w:rPr>
          <w:rFonts w:ascii="標楷體" w:eastAsia="標楷體" w:hAnsi="標楷體" w:cs="標楷體"/>
        </w:rPr>
      </w:pPr>
      <w:r>
        <w:rPr>
          <w:rFonts w:ascii="標楷體" w:eastAsia="標楷體" w:hAnsi="標楷體" w:cs="標楷體"/>
        </w:rPr>
        <w:t>（五）簽訂耕地三七五減租租賃契約。</w:t>
      </w:r>
    </w:p>
    <w:p w:rsidR="00B14F07" w:rsidRDefault="00B14F07" w:rsidP="00B14F07">
      <w:pPr>
        <w:ind w:left="-4" w:right="-624" w:hanging="282"/>
        <w:jc w:val="both"/>
        <w:rPr>
          <w:rFonts w:ascii="標楷體" w:eastAsia="標楷體" w:hAnsi="標楷體" w:cs="標楷體"/>
        </w:rPr>
      </w:pPr>
      <w:r>
        <w:rPr>
          <w:rFonts w:ascii="標楷體" w:eastAsia="標楷體" w:hAnsi="標楷體" w:cs="標楷體"/>
        </w:rPr>
        <w:t>（六）其他依法令規定不能辦理移轉之土地。</w:t>
      </w:r>
    </w:p>
    <w:p w:rsidR="00B14F07" w:rsidRDefault="00B14F07" w:rsidP="00B14F07">
      <w:pPr>
        <w:ind w:left="-150" w:right="-624" w:hanging="426"/>
        <w:jc w:val="both"/>
        <w:rPr>
          <w:rFonts w:ascii="標楷體" w:eastAsia="標楷體" w:hAnsi="標楷體" w:cs="標楷體"/>
        </w:rPr>
      </w:pPr>
      <w:r>
        <w:rPr>
          <w:rFonts w:ascii="標楷體" w:eastAsia="標楷體" w:hAnsi="標楷體" w:cs="標楷體"/>
        </w:rPr>
        <w:t>二、本土地所有權人確認各該優先購買權人確已放棄優先購買權、無一</w:t>
      </w:r>
      <w:proofErr w:type="gramStart"/>
      <w:r>
        <w:rPr>
          <w:rFonts w:ascii="標楷體" w:eastAsia="標楷體" w:hAnsi="標楷體" w:cs="標楷體"/>
        </w:rPr>
        <w:t>物數賣</w:t>
      </w:r>
      <w:proofErr w:type="gramEnd"/>
      <w:r>
        <w:rPr>
          <w:rFonts w:ascii="標楷體" w:eastAsia="標楷體" w:hAnsi="標楷體" w:cs="標楷體"/>
        </w:rPr>
        <w:t>及其他債務</w:t>
      </w:r>
      <w:proofErr w:type="gramStart"/>
      <w:r>
        <w:rPr>
          <w:rFonts w:ascii="標楷體" w:eastAsia="標楷體" w:hAnsi="標楷體" w:cs="標楷體"/>
        </w:rPr>
        <w:t>糾紛等切</w:t>
      </w:r>
      <w:proofErr w:type="gramEnd"/>
      <w:r>
        <w:rPr>
          <w:rFonts w:ascii="標楷體" w:eastAsia="標楷體" w:hAnsi="標楷體" w:cs="標楷體"/>
        </w:rPr>
        <w:t>結。</w:t>
      </w:r>
    </w:p>
    <w:p w:rsidR="00B14F07" w:rsidRDefault="00B14F07" w:rsidP="00B14F07">
      <w:pPr>
        <w:ind w:left="-150" w:right="-624" w:hanging="426"/>
        <w:jc w:val="both"/>
        <w:rPr>
          <w:rFonts w:ascii="標楷體" w:eastAsia="標楷體" w:hAnsi="標楷體" w:cs="標楷體"/>
        </w:rPr>
      </w:pPr>
      <w:r>
        <w:rPr>
          <w:rFonts w:ascii="標楷體" w:eastAsia="標楷體" w:hAnsi="標楷體" w:cs="標楷體"/>
        </w:rPr>
        <w:t>三、本土地所有權人所投證件正本及影印本，於本招標案開標時係為有效，其影印本與正本相同。</w:t>
      </w:r>
    </w:p>
    <w:p w:rsidR="00B14F07" w:rsidRDefault="00B14F07" w:rsidP="00B14F07">
      <w:pPr>
        <w:ind w:left="-150" w:right="-624" w:hanging="426"/>
        <w:jc w:val="both"/>
        <w:rPr>
          <w:rFonts w:ascii="標楷體" w:eastAsia="標楷體" w:hAnsi="標楷體" w:cs="標楷體"/>
        </w:rPr>
      </w:pPr>
      <w:r>
        <w:rPr>
          <w:rFonts w:ascii="標楷體" w:eastAsia="標楷體" w:hAnsi="標楷體" w:cs="標楷體"/>
        </w:rPr>
        <w:t>四、本土地所有權人參與本採購案時無政府採購法第59條第1項所稱支付他人佣金、比例金、仲介費、後謝金或其他不正利益為條件，促成本採購案契約之成立。</w:t>
      </w:r>
    </w:p>
    <w:p w:rsidR="00B14F07" w:rsidRDefault="00B14F07" w:rsidP="00B14F07">
      <w:pPr>
        <w:ind w:left="-150" w:right="-624" w:hanging="426"/>
        <w:jc w:val="both"/>
        <w:rPr>
          <w:rFonts w:ascii="標楷體" w:eastAsia="標楷體" w:hAnsi="標楷體" w:cs="標楷體"/>
        </w:rPr>
      </w:pPr>
      <w:r>
        <w:rPr>
          <w:rFonts w:ascii="標楷體" w:eastAsia="標楷體" w:hAnsi="標楷體" w:cs="標楷體"/>
        </w:rPr>
        <w:t>五、以上事項與本土地所有權人實際情形相符。</w:t>
      </w:r>
      <w:proofErr w:type="gramStart"/>
      <w:r>
        <w:rPr>
          <w:rFonts w:ascii="標楷體" w:eastAsia="標楷體" w:hAnsi="標楷體" w:cs="標楷體"/>
        </w:rPr>
        <w:t>本切結</w:t>
      </w:r>
      <w:proofErr w:type="gramEnd"/>
      <w:r>
        <w:rPr>
          <w:rFonts w:ascii="標楷體" w:eastAsia="標楷體" w:hAnsi="標楷體" w:cs="標楷體"/>
        </w:rPr>
        <w:t>書內容若有不實，本土地所有權人願負法律責任。</w:t>
      </w:r>
    </w:p>
    <w:p w:rsidR="00B14F07" w:rsidRDefault="00B14F07" w:rsidP="00B14F07">
      <w:pPr>
        <w:ind w:left="-150" w:right="-624" w:hanging="426"/>
        <w:jc w:val="both"/>
      </w:pPr>
      <w:r>
        <w:rPr>
          <w:rFonts w:ascii="標楷體" w:eastAsia="標楷體" w:hAnsi="標楷體" w:cs="標楷體"/>
        </w:rPr>
        <w:t>六、本土地所有權人委託由                投標，此授權僅限於本次招標作業。</w:t>
      </w:r>
      <w:r>
        <w:rPr>
          <w:rFonts w:ascii="標楷體" w:eastAsia="標楷體" w:hAnsi="標楷體" w:cs="標楷體"/>
          <w:shd w:val="clear" w:color="auto" w:fill="D9D9D9"/>
        </w:rPr>
        <w:t>(若無委託，無須填列)</w:t>
      </w:r>
    </w:p>
    <w:p w:rsidR="00B14F07" w:rsidRDefault="00B14F07" w:rsidP="00B14F07">
      <w:pPr>
        <w:ind w:left="-150" w:right="-624" w:hanging="426"/>
        <w:jc w:val="both"/>
        <w:rPr>
          <w:rFonts w:ascii="標楷體" w:eastAsia="標楷體" w:hAnsi="標楷體" w:cs="標楷體"/>
        </w:rPr>
      </w:pPr>
    </w:p>
    <w:p w:rsidR="00B14F07" w:rsidRDefault="00B14F07" w:rsidP="00B14F07">
      <w:pPr>
        <w:snapToGrid w:val="0"/>
        <w:ind w:right="4905"/>
        <w:rPr>
          <w:rFonts w:ascii="標楷體" w:eastAsia="標楷體" w:hAnsi="標楷體" w:cs="標楷體"/>
          <w:b/>
          <w:bCs/>
          <w:sz w:val="28"/>
          <w:szCs w:val="28"/>
        </w:rPr>
      </w:pPr>
      <w:r>
        <w:rPr>
          <w:rFonts w:ascii="標楷體" w:eastAsia="標楷體" w:hAnsi="標楷體" w:cs="標楷體"/>
          <w:b/>
          <w:bCs/>
          <w:sz w:val="28"/>
          <w:szCs w:val="28"/>
        </w:rPr>
        <w:t>此致</w:t>
      </w:r>
    </w:p>
    <w:p w:rsidR="00B14F07" w:rsidRDefault="00B14F07" w:rsidP="00B14F07">
      <w:pPr>
        <w:snapToGrid w:val="0"/>
        <w:ind w:right="4363"/>
        <w:rPr>
          <w:rFonts w:ascii="標楷體" w:eastAsia="標楷體" w:hAnsi="標楷體" w:cs="標楷體"/>
          <w:b/>
          <w:bCs/>
          <w:sz w:val="28"/>
          <w:szCs w:val="28"/>
        </w:rPr>
      </w:pPr>
      <w:r>
        <w:rPr>
          <w:rFonts w:ascii="標楷體" w:eastAsia="標楷體" w:hAnsi="標楷體" w:cs="標楷體"/>
          <w:b/>
          <w:bCs/>
          <w:sz w:val="28"/>
          <w:szCs w:val="28"/>
        </w:rPr>
        <w:t>農業部農田水利署</w:t>
      </w:r>
    </w:p>
    <w:p w:rsidR="00B14F07" w:rsidRDefault="00B14F07" w:rsidP="00B14F07">
      <w:pPr>
        <w:tabs>
          <w:tab w:val="left" w:pos="8007"/>
        </w:tabs>
        <w:snapToGrid w:val="0"/>
        <w:rPr>
          <w:rFonts w:ascii="標楷體" w:eastAsia="標楷體" w:hAnsi="標楷體" w:cs="標楷體"/>
        </w:rPr>
      </w:pPr>
      <w:r>
        <w:rPr>
          <w:rFonts w:ascii="標楷體" w:eastAsia="標楷體" w:hAnsi="標楷體" w:cs="標楷體"/>
        </w:rPr>
        <w:t xml:space="preserve">投標土地所有權人：         </w:t>
      </w:r>
      <w:r w:rsidR="009B240B">
        <w:rPr>
          <w:rFonts w:ascii="標楷體" w:eastAsia="標楷體" w:hAnsi="標楷體" w:cs="標楷體" w:hint="eastAsia"/>
        </w:rPr>
        <w:t xml:space="preserve">  </w:t>
      </w:r>
      <w:r>
        <w:rPr>
          <w:rFonts w:ascii="標楷體" w:eastAsia="標楷體" w:hAnsi="標楷體" w:cs="標楷體"/>
        </w:rPr>
        <w:t>【簽名</w:t>
      </w:r>
      <w:r w:rsidR="00652BA7">
        <w:rPr>
          <w:rFonts w:ascii="標楷體" w:eastAsia="標楷體" w:hAnsi="標楷體" w:cs="標楷體"/>
        </w:rPr>
        <w:t>加</w:t>
      </w:r>
      <w:r>
        <w:rPr>
          <w:rFonts w:ascii="標楷體" w:eastAsia="標楷體" w:hAnsi="標楷體" w:cs="標楷體"/>
        </w:rPr>
        <w:t>蓋</w:t>
      </w:r>
      <w:r w:rsidR="009B240B">
        <w:rPr>
          <w:rFonts w:ascii="標楷體" w:eastAsia="標楷體" w:hAnsi="標楷體" w:cs="標楷體"/>
        </w:rPr>
        <w:t>印鑑</w:t>
      </w:r>
      <w:r>
        <w:rPr>
          <w:rFonts w:ascii="標楷體" w:eastAsia="標楷體" w:hAnsi="標楷體" w:cs="標楷體"/>
        </w:rPr>
        <w:t>章】</w:t>
      </w:r>
    </w:p>
    <w:p w:rsidR="00B14F07" w:rsidRDefault="00B14F07" w:rsidP="00B14F07">
      <w:pPr>
        <w:snapToGrid w:val="0"/>
        <w:ind w:right="3629"/>
        <w:rPr>
          <w:rFonts w:ascii="標楷體" w:eastAsia="標楷體" w:hAnsi="標楷體" w:cs="標楷體"/>
        </w:rPr>
      </w:pPr>
      <w:r>
        <w:rPr>
          <w:rFonts w:ascii="標楷體" w:eastAsia="標楷體" w:hAnsi="標楷體" w:cs="標楷體"/>
        </w:rPr>
        <w:t>國民身分證統一編號：</w:t>
      </w:r>
    </w:p>
    <w:p w:rsidR="00B14F07" w:rsidRDefault="00B14F07" w:rsidP="00B14F07">
      <w:pPr>
        <w:snapToGrid w:val="0"/>
        <w:ind w:right="3629"/>
        <w:rPr>
          <w:rFonts w:ascii="標楷體" w:eastAsia="標楷體" w:hAnsi="標楷體" w:cs="標楷體"/>
        </w:rPr>
      </w:pPr>
      <w:r>
        <w:rPr>
          <w:rFonts w:ascii="標楷體" w:eastAsia="標楷體" w:hAnsi="標楷體" w:cs="標楷體"/>
        </w:rPr>
        <w:t>電話：</w:t>
      </w:r>
    </w:p>
    <w:p w:rsidR="00B14F07" w:rsidRDefault="00B14F07" w:rsidP="00B14F07">
      <w:pPr>
        <w:snapToGrid w:val="0"/>
        <w:ind w:right="-31"/>
        <w:rPr>
          <w:rFonts w:ascii="標楷體" w:eastAsia="標楷體" w:hAnsi="標楷體" w:cs="標楷體"/>
        </w:rPr>
      </w:pPr>
      <w:r>
        <w:rPr>
          <w:rFonts w:ascii="標楷體" w:eastAsia="標楷體" w:hAnsi="標楷體" w:cs="標楷體"/>
        </w:rPr>
        <w:t>法定代理人：</w:t>
      </w:r>
      <w:r>
        <w:rPr>
          <w:rFonts w:ascii="標楷體" w:eastAsia="標楷體" w:hAnsi="標楷體" w:cs="標楷體"/>
        </w:rPr>
        <w:tab/>
        <w:t xml:space="preserve">         </w:t>
      </w:r>
      <w:r w:rsidR="009B240B">
        <w:rPr>
          <w:rFonts w:ascii="標楷體" w:eastAsia="標楷體" w:hAnsi="標楷體" w:cs="標楷體" w:hint="eastAsia"/>
        </w:rPr>
        <w:t xml:space="preserve">    </w:t>
      </w:r>
      <w:r>
        <w:rPr>
          <w:rFonts w:ascii="標楷體" w:eastAsia="標楷體" w:hAnsi="標楷體" w:cs="標楷體"/>
        </w:rPr>
        <w:t>【簽名</w:t>
      </w:r>
      <w:r w:rsidR="00652BA7">
        <w:rPr>
          <w:rFonts w:ascii="標楷體" w:eastAsia="標楷體" w:hAnsi="標楷體" w:cs="標楷體"/>
        </w:rPr>
        <w:t>加</w:t>
      </w:r>
      <w:r>
        <w:rPr>
          <w:rFonts w:ascii="標楷體" w:eastAsia="標楷體" w:hAnsi="標楷體" w:cs="標楷體"/>
        </w:rPr>
        <w:t>蓋</w:t>
      </w:r>
      <w:r w:rsidR="009B240B">
        <w:rPr>
          <w:rFonts w:ascii="標楷體" w:eastAsia="標楷體" w:hAnsi="標楷體" w:cs="標楷體"/>
        </w:rPr>
        <w:t>印鑑</w:t>
      </w:r>
      <w:r>
        <w:rPr>
          <w:rFonts w:ascii="標楷體" w:eastAsia="標楷體" w:hAnsi="標楷體" w:cs="標楷體"/>
        </w:rPr>
        <w:t>章】</w:t>
      </w:r>
    </w:p>
    <w:p w:rsidR="00B14F07" w:rsidRDefault="00B14F07" w:rsidP="00B14F07">
      <w:pPr>
        <w:snapToGrid w:val="0"/>
        <w:ind w:right="-31"/>
        <w:rPr>
          <w:rFonts w:ascii="標楷體" w:eastAsia="標楷體" w:hAnsi="標楷體" w:cs="標楷體"/>
        </w:rPr>
      </w:pPr>
      <w:r>
        <w:rPr>
          <w:rFonts w:ascii="標楷體" w:eastAsia="標楷體" w:hAnsi="標楷體" w:cs="標楷體"/>
        </w:rPr>
        <w:t>公同共有代表人：</w:t>
      </w:r>
      <w:r>
        <w:rPr>
          <w:rFonts w:ascii="標楷體" w:eastAsia="標楷體" w:hAnsi="標楷體" w:cs="標楷體"/>
        </w:rPr>
        <w:tab/>
        <w:t xml:space="preserve">       </w:t>
      </w:r>
      <w:r w:rsidR="009B240B">
        <w:rPr>
          <w:rFonts w:ascii="標楷體" w:eastAsia="標楷體" w:hAnsi="標楷體" w:cs="標楷體" w:hint="eastAsia"/>
        </w:rPr>
        <w:t xml:space="preserve">  </w:t>
      </w:r>
      <w:r>
        <w:rPr>
          <w:rFonts w:ascii="標楷體" w:eastAsia="標楷體" w:hAnsi="標楷體" w:cs="標楷體"/>
        </w:rPr>
        <w:t>【簽名</w:t>
      </w:r>
      <w:r w:rsidR="00652BA7">
        <w:rPr>
          <w:rFonts w:ascii="標楷體" w:eastAsia="標楷體" w:hAnsi="標楷體" w:cs="標楷體"/>
        </w:rPr>
        <w:t>加</w:t>
      </w:r>
      <w:bookmarkStart w:id="0" w:name="_GoBack"/>
      <w:bookmarkEnd w:id="0"/>
      <w:r>
        <w:rPr>
          <w:rFonts w:ascii="標楷體" w:eastAsia="標楷體" w:hAnsi="標楷體" w:cs="標楷體"/>
        </w:rPr>
        <w:t>蓋</w:t>
      </w:r>
      <w:r w:rsidR="009B240B">
        <w:rPr>
          <w:rFonts w:ascii="標楷體" w:eastAsia="標楷體" w:hAnsi="標楷體" w:cs="標楷體"/>
        </w:rPr>
        <w:t>印鑑</w:t>
      </w:r>
      <w:r>
        <w:rPr>
          <w:rFonts w:ascii="標楷體" w:eastAsia="標楷體" w:hAnsi="標楷體" w:cs="標楷體"/>
        </w:rPr>
        <w:t>章】</w:t>
      </w:r>
    </w:p>
    <w:p w:rsidR="00B14F07" w:rsidRDefault="00B14F07" w:rsidP="00B14F07">
      <w:pPr>
        <w:snapToGrid w:val="0"/>
        <w:ind w:right="-31"/>
        <w:rPr>
          <w:rFonts w:ascii="標楷體" w:eastAsia="標楷體" w:hAnsi="標楷體" w:cs="標楷體"/>
        </w:rPr>
      </w:pPr>
      <w:r>
        <w:rPr>
          <w:rFonts w:ascii="標楷體" w:eastAsia="標楷體" w:hAnsi="標楷體" w:cs="標楷體"/>
        </w:rPr>
        <w:t>國民身分證統一編號：</w:t>
      </w:r>
    </w:p>
    <w:p w:rsidR="00B14F07" w:rsidRDefault="00B14F07" w:rsidP="00B14F07">
      <w:pPr>
        <w:snapToGrid w:val="0"/>
        <w:ind w:right="-31"/>
        <w:rPr>
          <w:rFonts w:ascii="標楷體" w:eastAsia="標楷體" w:hAnsi="標楷體" w:cs="標楷體"/>
        </w:rPr>
      </w:pPr>
      <w:r>
        <w:rPr>
          <w:rFonts w:ascii="標楷體" w:eastAsia="標楷體" w:hAnsi="標楷體" w:cs="標楷體"/>
        </w:rPr>
        <w:t>電話：</w:t>
      </w:r>
    </w:p>
    <w:p w:rsidR="00B14F07" w:rsidRDefault="00B14F07" w:rsidP="00B14F07">
      <w:pPr>
        <w:snapToGrid w:val="0"/>
        <w:ind w:right="-31"/>
        <w:rPr>
          <w:rFonts w:ascii="標楷體" w:eastAsia="標楷體" w:hAnsi="標楷體" w:cs="標楷體"/>
        </w:rPr>
      </w:pPr>
    </w:p>
    <w:p w:rsidR="00B14F07" w:rsidRDefault="00B14F07" w:rsidP="00B14F07">
      <w:pPr>
        <w:snapToGrid w:val="0"/>
        <w:ind w:right="-31"/>
        <w:rPr>
          <w:rFonts w:ascii="標楷體" w:eastAsia="標楷體" w:hAnsi="標楷體" w:cs="標楷體"/>
        </w:rPr>
      </w:pPr>
    </w:p>
    <w:p w:rsidR="00B14F07" w:rsidRDefault="00B14F07" w:rsidP="00B14F07">
      <w:pPr>
        <w:snapToGrid w:val="0"/>
        <w:ind w:right="-58"/>
        <w:jc w:val="center"/>
        <w:rPr>
          <w:rFonts w:ascii="標楷體" w:eastAsia="標楷體" w:hAnsi="標楷體" w:cs="標楷體"/>
          <w:b/>
          <w:bCs/>
          <w:sz w:val="20"/>
          <w:szCs w:val="20"/>
        </w:rPr>
      </w:pPr>
      <w:proofErr w:type="gramStart"/>
      <w:r>
        <w:rPr>
          <w:rFonts w:ascii="標楷體" w:eastAsia="標楷體" w:hAnsi="標楷體" w:cs="標楷體"/>
          <w:b/>
          <w:bCs/>
          <w:sz w:val="20"/>
          <w:szCs w:val="20"/>
        </w:rPr>
        <w:t>【</w:t>
      </w:r>
      <w:proofErr w:type="gramEnd"/>
      <w:r>
        <w:rPr>
          <w:rFonts w:ascii="標楷體" w:eastAsia="標楷體" w:hAnsi="標楷體" w:cs="標楷體"/>
          <w:b/>
          <w:bCs/>
          <w:sz w:val="20"/>
          <w:szCs w:val="20"/>
        </w:rPr>
        <w:t>注意事項：</w:t>
      </w:r>
      <w:proofErr w:type="gramStart"/>
      <w:r>
        <w:rPr>
          <w:rFonts w:ascii="標楷體" w:eastAsia="標楷體" w:hAnsi="標楷體" w:cs="標楷體"/>
          <w:b/>
          <w:bCs/>
          <w:sz w:val="20"/>
          <w:szCs w:val="20"/>
        </w:rPr>
        <w:t>本切結</w:t>
      </w:r>
      <w:proofErr w:type="gramEnd"/>
      <w:r>
        <w:rPr>
          <w:rFonts w:ascii="標楷體" w:eastAsia="標楷體" w:hAnsi="標楷體" w:cs="標楷體"/>
          <w:b/>
          <w:bCs/>
          <w:sz w:val="20"/>
          <w:szCs w:val="20"/>
        </w:rPr>
        <w:t>書資料未</w:t>
      </w:r>
      <w:proofErr w:type="gramStart"/>
      <w:r>
        <w:rPr>
          <w:rFonts w:ascii="標楷體" w:eastAsia="標楷體" w:hAnsi="標楷體" w:cs="標楷體"/>
          <w:b/>
          <w:bCs/>
          <w:sz w:val="20"/>
          <w:szCs w:val="20"/>
        </w:rPr>
        <w:t>填妥</w:t>
      </w:r>
      <w:proofErr w:type="gramEnd"/>
      <w:r>
        <w:rPr>
          <w:rFonts w:ascii="標楷體" w:eastAsia="標楷體" w:hAnsi="標楷體" w:cs="標楷體"/>
          <w:b/>
          <w:bCs/>
          <w:sz w:val="20"/>
          <w:szCs w:val="20"/>
        </w:rPr>
        <w:t>者，不得作為決標對象，其所投標</w:t>
      </w:r>
      <w:proofErr w:type="gramStart"/>
      <w:r>
        <w:rPr>
          <w:rFonts w:ascii="標楷體" w:eastAsia="標楷體" w:hAnsi="標楷體" w:cs="標楷體"/>
          <w:b/>
          <w:bCs/>
          <w:sz w:val="20"/>
          <w:szCs w:val="20"/>
        </w:rPr>
        <w:t>單均為無</w:t>
      </w:r>
      <w:proofErr w:type="gramEnd"/>
      <w:r>
        <w:rPr>
          <w:rFonts w:ascii="標楷體" w:eastAsia="標楷體" w:hAnsi="標楷體" w:cs="標楷體"/>
          <w:b/>
          <w:bCs/>
          <w:sz w:val="20"/>
          <w:szCs w:val="20"/>
        </w:rPr>
        <w:t>效。】</w:t>
      </w:r>
    </w:p>
    <w:p w:rsidR="00B14F07" w:rsidRDefault="00B14F07" w:rsidP="00B14F07">
      <w:pPr>
        <w:snapToGrid w:val="0"/>
      </w:pPr>
      <w:r>
        <w:rPr>
          <w:rFonts w:ascii="標楷體" w:eastAsia="標楷體" w:hAnsi="標楷體" w:cs="標楷體"/>
          <w:b/>
          <w:bCs/>
          <w:sz w:val="28"/>
          <w:szCs w:val="28"/>
        </w:rPr>
        <w:t>中華民國        年       月      日</w:t>
      </w:r>
      <w:r>
        <w:rPr>
          <w:rFonts w:ascii="標楷體" w:eastAsia="標楷體" w:hAnsi="標楷體" w:cs="標楷體"/>
          <w:sz w:val="20"/>
          <w:szCs w:val="20"/>
        </w:rPr>
        <w:t>（本日期未填時，視為本投標文件收件日）</w:t>
      </w:r>
    </w:p>
    <w:p w:rsidR="00C42CA3" w:rsidRPr="00B14F07" w:rsidRDefault="00C42CA3" w:rsidP="00B14F07">
      <w:pPr>
        <w:snapToGrid w:val="0"/>
      </w:pPr>
    </w:p>
    <w:sectPr w:rsidR="00C42CA3" w:rsidRPr="00B14F07" w:rsidSect="00B14F07">
      <w:pgSz w:w="11906" w:h="16838"/>
      <w:pgMar w:top="720" w:right="964" w:bottom="72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4C9" w:rsidRDefault="008864C9" w:rsidP="00652BA7">
      <w:r>
        <w:separator/>
      </w:r>
    </w:p>
  </w:endnote>
  <w:endnote w:type="continuationSeparator" w:id="0">
    <w:p w:rsidR="008864C9" w:rsidRDefault="008864C9" w:rsidP="0065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4C9" w:rsidRDefault="008864C9" w:rsidP="00652BA7">
      <w:r>
        <w:separator/>
      </w:r>
    </w:p>
  </w:footnote>
  <w:footnote w:type="continuationSeparator" w:id="0">
    <w:p w:rsidR="008864C9" w:rsidRDefault="008864C9" w:rsidP="00652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07"/>
    <w:rsid w:val="00322E07"/>
    <w:rsid w:val="003660BA"/>
    <w:rsid w:val="005B7D05"/>
    <w:rsid w:val="00652BA7"/>
    <w:rsid w:val="008864C9"/>
    <w:rsid w:val="009B240B"/>
    <w:rsid w:val="00B14F07"/>
    <w:rsid w:val="00C42C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C6919"/>
  <w15:chartTrackingRefBased/>
  <w15:docId w15:val="{441F0791-05CE-45BA-919D-8973B9DA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4F07"/>
    <w:pPr>
      <w:widowControl w:val="0"/>
      <w:suppressAutoHyphens/>
      <w:autoSpaceDN w:val="0"/>
      <w:spacing w:after="0" w:line="240" w:lineRule="auto"/>
      <w:textAlignment w:val="baseline"/>
    </w:pPr>
    <w:rPr>
      <w:rFonts w:ascii="Calibri" w:eastAsia="新細明體" w:hAnsi="Calibri" w:cs="Calibri"/>
      <w:kern w:val="0"/>
      <w:lang w:val="en"/>
      <w14:ligatures w14:val="none"/>
    </w:rPr>
  </w:style>
  <w:style w:type="paragraph" w:styleId="1">
    <w:name w:val="heading 1"/>
    <w:basedOn w:val="a"/>
    <w:next w:val="a"/>
    <w:link w:val="10"/>
    <w:uiPriority w:val="9"/>
    <w:qFormat/>
    <w:rsid w:val="00B14F07"/>
    <w:pPr>
      <w:keepNext/>
      <w:keepLines/>
      <w:suppressAutoHyphens w:val="0"/>
      <w:autoSpaceDN/>
      <w:spacing w:before="480" w:after="80" w:line="278" w:lineRule="auto"/>
      <w:textAlignment w:val="auto"/>
      <w:outlineLvl w:val="0"/>
    </w:pPr>
    <w:rPr>
      <w:rFonts w:asciiTheme="majorHAnsi" w:eastAsiaTheme="majorEastAsia" w:hAnsiTheme="majorHAnsi" w:cstheme="majorBidi"/>
      <w:color w:val="0F4761" w:themeColor="accent1" w:themeShade="BF"/>
      <w:kern w:val="2"/>
      <w:sz w:val="48"/>
      <w:szCs w:val="48"/>
      <w:lang w:val="en-US"/>
      <w14:ligatures w14:val="standardContextual"/>
    </w:rPr>
  </w:style>
  <w:style w:type="paragraph" w:styleId="2">
    <w:name w:val="heading 2"/>
    <w:basedOn w:val="a"/>
    <w:next w:val="a"/>
    <w:link w:val="20"/>
    <w:uiPriority w:val="9"/>
    <w:semiHidden/>
    <w:unhideWhenUsed/>
    <w:qFormat/>
    <w:rsid w:val="00B14F07"/>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3">
    <w:name w:val="heading 3"/>
    <w:basedOn w:val="a"/>
    <w:next w:val="a"/>
    <w:link w:val="30"/>
    <w:uiPriority w:val="9"/>
    <w:semiHidden/>
    <w:unhideWhenUsed/>
    <w:qFormat/>
    <w:rsid w:val="00B14F07"/>
    <w:pPr>
      <w:keepNext/>
      <w:keepLines/>
      <w:suppressAutoHyphens w:val="0"/>
      <w:autoSpaceDN/>
      <w:spacing w:before="160" w:after="40" w:line="278" w:lineRule="auto"/>
      <w:textAlignment w:val="auto"/>
      <w:outlineLvl w:val="2"/>
    </w:pPr>
    <w:rPr>
      <w:rFonts w:asciiTheme="minorHAnsi" w:eastAsiaTheme="majorEastAsia" w:hAnsiTheme="minorHAnsi" w:cstheme="majorBidi"/>
      <w:color w:val="0F4761" w:themeColor="accent1" w:themeShade="BF"/>
      <w:kern w:val="2"/>
      <w:sz w:val="32"/>
      <w:szCs w:val="32"/>
      <w:lang w:val="en-US"/>
      <w14:ligatures w14:val="standardContextual"/>
    </w:rPr>
  </w:style>
  <w:style w:type="paragraph" w:styleId="4">
    <w:name w:val="heading 4"/>
    <w:basedOn w:val="a"/>
    <w:next w:val="a"/>
    <w:link w:val="40"/>
    <w:uiPriority w:val="9"/>
    <w:semiHidden/>
    <w:unhideWhenUsed/>
    <w:qFormat/>
    <w:rsid w:val="00B14F07"/>
    <w:pPr>
      <w:keepNext/>
      <w:keepLines/>
      <w:suppressAutoHyphens w:val="0"/>
      <w:autoSpaceDN/>
      <w:spacing w:before="160" w:after="40" w:line="278" w:lineRule="auto"/>
      <w:textAlignment w:val="auto"/>
      <w:outlineLvl w:val="3"/>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5">
    <w:name w:val="heading 5"/>
    <w:basedOn w:val="a"/>
    <w:next w:val="a"/>
    <w:link w:val="50"/>
    <w:uiPriority w:val="9"/>
    <w:semiHidden/>
    <w:unhideWhenUsed/>
    <w:qFormat/>
    <w:rsid w:val="00B14F07"/>
    <w:pPr>
      <w:keepNext/>
      <w:keepLines/>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6">
    <w:name w:val="heading 6"/>
    <w:basedOn w:val="a"/>
    <w:next w:val="a"/>
    <w:link w:val="60"/>
    <w:uiPriority w:val="9"/>
    <w:semiHidden/>
    <w:unhideWhenUsed/>
    <w:qFormat/>
    <w:rsid w:val="00B14F07"/>
    <w:pPr>
      <w:keepNext/>
      <w:keepLines/>
      <w:suppressAutoHyphens w:val="0"/>
      <w:autoSpaceDN/>
      <w:spacing w:before="40" w:line="278" w:lineRule="auto"/>
      <w:textAlignment w:val="auto"/>
      <w:outlineLvl w:val="5"/>
    </w:pPr>
    <w:rPr>
      <w:rFonts w:asciiTheme="minorHAnsi" w:eastAsiaTheme="majorEastAsia" w:hAnsiTheme="minorHAnsi" w:cstheme="majorBidi"/>
      <w:color w:val="595959" w:themeColor="text1" w:themeTint="A6"/>
      <w:kern w:val="2"/>
      <w:lang w:val="en-US"/>
      <w14:ligatures w14:val="standardContextual"/>
    </w:rPr>
  </w:style>
  <w:style w:type="paragraph" w:styleId="7">
    <w:name w:val="heading 7"/>
    <w:basedOn w:val="a"/>
    <w:next w:val="a"/>
    <w:link w:val="70"/>
    <w:uiPriority w:val="9"/>
    <w:semiHidden/>
    <w:unhideWhenUsed/>
    <w:qFormat/>
    <w:rsid w:val="00B14F07"/>
    <w:pPr>
      <w:keepNext/>
      <w:keepLines/>
      <w:suppressAutoHyphens w:val="0"/>
      <w:autoSpaceDN/>
      <w:spacing w:before="40" w:line="278" w:lineRule="auto"/>
      <w:ind w:leftChars="100" w:left="100"/>
      <w:textAlignment w:val="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8">
    <w:name w:val="heading 8"/>
    <w:basedOn w:val="a"/>
    <w:next w:val="a"/>
    <w:link w:val="80"/>
    <w:uiPriority w:val="9"/>
    <w:semiHidden/>
    <w:unhideWhenUsed/>
    <w:qFormat/>
    <w:rsid w:val="00B14F07"/>
    <w:pPr>
      <w:keepNext/>
      <w:keepLines/>
      <w:suppressAutoHyphens w:val="0"/>
      <w:autoSpaceDN/>
      <w:spacing w:before="40" w:line="278" w:lineRule="auto"/>
      <w:ind w:leftChars="200" w:left="200"/>
      <w:textAlignment w:val="auto"/>
      <w:outlineLvl w:val="7"/>
    </w:pPr>
    <w:rPr>
      <w:rFonts w:asciiTheme="minorHAnsi" w:eastAsiaTheme="majorEastAsia" w:hAnsiTheme="minorHAnsi" w:cstheme="majorBidi"/>
      <w:color w:val="272727" w:themeColor="text1" w:themeTint="D8"/>
      <w:kern w:val="2"/>
      <w:lang w:val="en-US"/>
      <w14:ligatures w14:val="standardContextual"/>
    </w:rPr>
  </w:style>
  <w:style w:type="paragraph" w:styleId="9">
    <w:name w:val="heading 9"/>
    <w:basedOn w:val="a"/>
    <w:next w:val="a"/>
    <w:link w:val="90"/>
    <w:uiPriority w:val="9"/>
    <w:semiHidden/>
    <w:unhideWhenUsed/>
    <w:qFormat/>
    <w:rsid w:val="00B14F07"/>
    <w:pPr>
      <w:keepNext/>
      <w:keepLines/>
      <w:suppressAutoHyphens w:val="0"/>
      <w:autoSpaceDN/>
      <w:spacing w:before="40" w:line="278" w:lineRule="auto"/>
      <w:ind w:leftChars="300" w:left="300"/>
      <w:textAlignment w:val="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14F0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14F0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14F0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14F0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14F07"/>
    <w:rPr>
      <w:rFonts w:eastAsiaTheme="majorEastAsia" w:cstheme="majorBidi"/>
      <w:color w:val="0F4761" w:themeColor="accent1" w:themeShade="BF"/>
    </w:rPr>
  </w:style>
  <w:style w:type="character" w:customStyle="1" w:styleId="60">
    <w:name w:val="標題 6 字元"/>
    <w:basedOn w:val="a0"/>
    <w:link w:val="6"/>
    <w:uiPriority w:val="9"/>
    <w:semiHidden/>
    <w:rsid w:val="00B14F07"/>
    <w:rPr>
      <w:rFonts w:eastAsiaTheme="majorEastAsia" w:cstheme="majorBidi"/>
      <w:color w:val="595959" w:themeColor="text1" w:themeTint="A6"/>
    </w:rPr>
  </w:style>
  <w:style w:type="character" w:customStyle="1" w:styleId="70">
    <w:name w:val="標題 7 字元"/>
    <w:basedOn w:val="a0"/>
    <w:link w:val="7"/>
    <w:uiPriority w:val="9"/>
    <w:semiHidden/>
    <w:rsid w:val="00B14F07"/>
    <w:rPr>
      <w:rFonts w:eastAsiaTheme="majorEastAsia" w:cstheme="majorBidi"/>
      <w:color w:val="595959" w:themeColor="text1" w:themeTint="A6"/>
    </w:rPr>
  </w:style>
  <w:style w:type="character" w:customStyle="1" w:styleId="80">
    <w:name w:val="標題 8 字元"/>
    <w:basedOn w:val="a0"/>
    <w:link w:val="8"/>
    <w:uiPriority w:val="9"/>
    <w:semiHidden/>
    <w:rsid w:val="00B14F07"/>
    <w:rPr>
      <w:rFonts w:eastAsiaTheme="majorEastAsia" w:cstheme="majorBidi"/>
      <w:color w:val="272727" w:themeColor="text1" w:themeTint="D8"/>
    </w:rPr>
  </w:style>
  <w:style w:type="character" w:customStyle="1" w:styleId="90">
    <w:name w:val="標題 9 字元"/>
    <w:basedOn w:val="a0"/>
    <w:link w:val="9"/>
    <w:uiPriority w:val="9"/>
    <w:semiHidden/>
    <w:rsid w:val="00B14F07"/>
    <w:rPr>
      <w:rFonts w:eastAsiaTheme="majorEastAsia" w:cstheme="majorBidi"/>
      <w:color w:val="272727" w:themeColor="text1" w:themeTint="D8"/>
    </w:rPr>
  </w:style>
  <w:style w:type="paragraph" w:styleId="a3">
    <w:name w:val="Title"/>
    <w:basedOn w:val="a"/>
    <w:next w:val="a"/>
    <w:link w:val="a4"/>
    <w:uiPriority w:val="10"/>
    <w:qFormat/>
    <w:rsid w:val="00B14F07"/>
    <w:pPr>
      <w:suppressAutoHyphens w:val="0"/>
      <w:autoSpaceDN/>
      <w:spacing w:after="80"/>
      <w:contextualSpacing/>
      <w:jc w:val="center"/>
      <w:textAlignment w:val="auto"/>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標題 字元"/>
    <w:basedOn w:val="a0"/>
    <w:link w:val="a3"/>
    <w:uiPriority w:val="10"/>
    <w:rsid w:val="00B14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F07"/>
    <w:pPr>
      <w:numPr>
        <w:ilvl w:val="1"/>
      </w:numPr>
      <w:suppressAutoHyphens w:val="0"/>
      <w:autoSpaceDN/>
      <w:spacing w:after="160" w:line="278" w:lineRule="auto"/>
      <w:jc w:val="center"/>
      <w:textAlignment w:val="auto"/>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標題 字元"/>
    <w:basedOn w:val="a0"/>
    <w:link w:val="a5"/>
    <w:uiPriority w:val="11"/>
    <w:rsid w:val="00B14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F07"/>
    <w:pPr>
      <w:suppressAutoHyphens w:val="0"/>
      <w:autoSpaceDN/>
      <w:spacing w:before="160" w:after="160" w:line="278" w:lineRule="auto"/>
      <w:jc w:val="center"/>
      <w:textAlignment w:val="auto"/>
    </w:pPr>
    <w:rPr>
      <w:rFonts w:asciiTheme="minorHAnsi" w:eastAsiaTheme="minorEastAsia" w:hAnsiTheme="minorHAnsi" w:cstheme="minorBidi"/>
      <w:i/>
      <w:iCs/>
      <w:color w:val="404040" w:themeColor="text1" w:themeTint="BF"/>
      <w:kern w:val="2"/>
      <w:lang w:val="en-US"/>
      <w14:ligatures w14:val="standardContextual"/>
    </w:rPr>
  </w:style>
  <w:style w:type="character" w:customStyle="1" w:styleId="a8">
    <w:name w:val="引文 字元"/>
    <w:basedOn w:val="a0"/>
    <w:link w:val="a7"/>
    <w:uiPriority w:val="29"/>
    <w:rsid w:val="00B14F07"/>
    <w:rPr>
      <w:i/>
      <w:iCs/>
      <w:color w:val="404040" w:themeColor="text1" w:themeTint="BF"/>
    </w:rPr>
  </w:style>
  <w:style w:type="paragraph" w:styleId="a9">
    <w:name w:val="List Paragraph"/>
    <w:basedOn w:val="a"/>
    <w:uiPriority w:val="34"/>
    <w:qFormat/>
    <w:rsid w:val="00B14F07"/>
    <w:pPr>
      <w:suppressAutoHyphens w:val="0"/>
      <w:autoSpaceDN/>
      <w:spacing w:after="160" w:line="278" w:lineRule="auto"/>
      <w:ind w:left="720"/>
      <w:contextualSpacing/>
      <w:textAlignment w:val="auto"/>
    </w:pPr>
    <w:rPr>
      <w:rFonts w:asciiTheme="minorHAnsi" w:eastAsiaTheme="minorEastAsia" w:hAnsiTheme="minorHAnsi" w:cstheme="minorBidi"/>
      <w:kern w:val="2"/>
      <w:lang w:val="en-US"/>
      <w14:ligatures w14:val="standardContextual"/>
    </w:rPr>
  </w:style>
  <w:style w:type="character" w:styleId="aa">
    <w:name w:val="Intense Emphasis"/>
    <w:basedOn w:val="a0"/>
    <w:uiPriority w:val="21"/>
    <w:qFormat/>
    <w:rsid w:val="00B14F07"/>
    <w:rPr>
      <w:i/>
      <w:iCs/>
      <w:color w:val="0F4761" w:themeColor="accent1" w:themeShade="BF"/>
    </w:rPr>
  </w:style>
  <w:style w:type="paragraph" w:styleId="ab">
    <w:name w:val="Intense Quote"/>
    <w:basedOn w:val="a"/>
    <w:next w:val="a"/>
    <w:link w:val="ac"/>
    <w:uiPriority w:val="30"/>
    <w:qFormat/>
    <w:rsid w:val="00B14F07"/>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EastAsia" w:hAnsiTheme="minorHAnsi" w:cstheme="minorBidi"/>
      <w:i/>
      <w:iCs/>
      <w:color w:val="0F4761" w:themeColor="accent1" w:themeShade="BF"/>
      <w:kern w:val="2"/>
      <w:lang w:val="en-US"/>
      <w14:ligatures w14:val="standardContextual"/>
    </w:rPr>
  </w:style>
  <w:style w:type="character" w:customStyle="1" w:styleId="ac">
    <w:name w:val="鮮明引文 字元"/>
    <w:basedOn w:val="a0"/>
    <w:link w:val="ab"/>
    <w:uiPriority w:val="30"/>
    <w:rsid w:val="00B14F07"/>
    <w:rPr>
      <w:i/>
      <w:iCs/>
      <w:color w:val="0F4761" w:themeColor="accent1" w:themeShade="BF"/>
    </w:rPr>
  </w:style>
  <w:style w:type="character" w:styleId="ad">
    <w:name w:val="Intense Reference"/>
    <w:basedOn w:val="a0"/>
    <w:uiPriority w:val="32"/>
    <w:qFormat/>
    <w:rsid w:val="00B14F07"/>
    <w:rPr>
      <w:b/>
      <w:bCs/>
      <w:smallCaps/>
      <w:color w:val="0F4761" w:themeColor="accent1" w:themeShade="BF"/>
      <w:spacing w:val="5"/>
    </w:rPr>
  </w:style>
  <w:style w:type="paragraph" w:styleId="ae">
    <w:name w:val="header"/>
    <w:basedOn w:val="a"/>
    <w:link w:val="af"/>
    <w:uiPriority w:val="99"/>
    <w:unhideWhenUsed/>
    <w:rsid w:val="00652BA7"/>
    <w:pPr>
      <w:tabs>
        <w:tab w:val="center" w:pos="4153"/>
        <w:tab w:val="right" w:pos="8306"/>
      </w:tabs>
      <w:snapToGrid w:val="0"/>
    </w:pPr>
    <w:rPr>
      <w:sz w:val="20"/>
      <w:szCs w:val="20"/>
    </w:rPr>
  </w:style>
  <w:style w:type="character" w:customStyle="1" w:styleId="af">
    <w:name w:val="頁首 字元"/>
    <w:basedOn w:val="a0"/>
    <w:link w:val="ae"/>
    <w:uiPriority w:val="99"/>
    <w:rsid w:val="00652BA7"/>
    <w:rPr>
      <w:rFonts w:ascii="Calibri" w:eastAsia="新細明體" w:hAnsi="Calibri" w:cs="Calibri"/>
      <w:kern w:val="0"/>
      <w:sz w:val="20"/>
      <w:szCs w:val="20"/>
      <w:lang w:val="en"/>
      <w14:ligatures w14:val="none"/>
    </w:rPr>
  </w:style>
  <w:style w:type="paragraph" w:styleId="af0">
    <w:name w:val="footer"/>
    <w:basedOn w:val="a"/>
    <w:link w:val="af1"/>
    <w:uiPriority w:val="99"/>
    <w:unhideWhenUsed/>
    <w:rsid w:val="00652BA7"/>
    <w:pPr>
      <w:tabs>
        <w:tab w:val="center" w:pos="4153"/>
        <w:tab w:val="right" w:pos="8306"/>
      </w:tabs>
      <w:snapToGrid w:val="0"/>
    </w:pPr>
    <w:rPr>
      <w:sz w:val="20"/>
      <w:szCs w:val="20"/>
    </w:rPr>
  </w:style>
  <w:style w:type="character" w:customStyle="1" w:styleId="af1">
    <w:name w:val="頁尾 字元"/>
    <w:basedOn w:val="a0"/>
    <w:link w:val="af0"/>
    <w:uiPriority w:val="99"/>
    <w:rsid w:val="00652BA7"/>
    <w:rPr>
      <w:rFonts w:ascii="Calibri" w:eastAsia="新細明體" w:hAnsi="Calibri" w:cs="Calibri"/>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hsiu-li wang</dc:creator>
  <cp:keywords/>
  <dc:description/>
  <cp:lastModifiedBy>黎俊宏</cp:lastModifiedBy>
  <cp:revision>3</cp:revision>
  <dcterms:created xsi:type="dcterms:W3CDTF">2026-03-24T11:52:00Z</dcterms:created>
  <dcterms:modified xsi:type="dcterms:W3CDTF">2026-04-13T05:43:00Z</dcterms:modified>
</cp:coreProperties>
</file>